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1BA" w:rsidRDefault="00B226F1" w:rsidP="00B226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ЧТЕНИЕ НА ИНОСТРАННОМ ЯЗЫКЕ, КАК САМОСТОЯТЕЛЬНЫЙ ВИД РЕЧЕВОЙ ДЕЯТЕЛЬНОСТИ</w:t>
      </w:r>
    </w:p>
    <w:p w:rsidR="00B226F1" w:rsidRDefault="00B226F1" w:rsidP="00B226F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81DDF" w:rsidRDefault="00F331BA" w:rsidP="00F3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Чтение входит в сферу коммуникативно-общественной деятельности человека и обеспечивает в ней одну из форм вербального общения. Чтение всегда целенаправленно: оно направлено на извлечение информации. Целью чтения, его результатом является понимание, и ожидаемый результат определяет и количество извлекаемой из текста информации и характер её переработки. </w:t>
      </w:r>
    </w:p>
    <w:p w:rsidR="00F331BA" w:rsidRDefault="00581DDF" w:rsidP="00F3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изучении иностранного языка чтению</w:t>
      </w:r>
      <w:r w:rsidR="00F331BA">
        <w:rPr>
          <w:rFonts w:ascii="Times New Roman" w:hAnsi="Times New Roman" w:cs="Times New Roman"/>
          <w:sz w:val="28"/>
          <w:szCs w:val="28"/>
        </w:rPr>
        <w:t xml:space="preserve"> литературы на изучаемом языке</w:t>
      </w:r>
      <w:r>
        <w:rPr>
          <w:rFonts w:ascii="Times New Roman" w:hAnsi="Times New Roman" w:cs="Times New Roman"/>
          <w:sz w:val="28"/>
          <w:szCs w:val="28"/>
        </w:rPr>
        <w:t xml:space="preserve"> уделяют огромное внимание, так как оно</w:t>
      </w:r>
      <w:r w:rsidR="00F331BA">
        <w:rPr>
          <w:rFonts w:ascii="Times New Roman" w:hAnsi="Times New Roman" w:cs="Times New Roman"/>
          <w:sz w:val="28"/>
          <w:szCs w:val="28"/>
        </w:rPr>
        <w:t xml:space="preserve"> способствует развитию устной речи, обогащает словарный запас</w:t>
      </w:r>
      <w:r w:rsidR="002261EC">
        <w:rPr>
          <w:rFonts w:ascii="Times New Roman" w:hAnsi="Times New Roman" w:cs="Times New Roman"/>
          <w:sz w:val="28"/>
          <w:szCs w:val="28"/>
        </w:rPr>
        <w:t>, развивает аналитическое мышление. Чтобы чтение было увлекательным и развивающим речевые навыки, необходимо проводить работу над текстом, как перед чтением текста, так и после него, чтобы помочь студентам понять текст и активизировать новые языковые явления. Следовательно, преподавателю необходимо уметь составлять различные упражнения по работе с текстами.</w:t>
      </w:r>
    </w:p>
    <w:p w:rsidR="002261EC" w:rsidRDefault="002261EC" w:rsidP="00F3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Именно благодаря чтению происходит передача и присвоение опыта в самых разнообразных областях человеческой деятельности. Здесь особая роль отводится результату чтения, то есть самой информации. Но и сам процесс чтения, предполагающий анализ, синтез, прогнозирование выполняет важную образовательную роль. </w:t>
      </w:r>
      <w:r w:rsidR="00401C60">
        <w:rPr>
          <w:rFonts w:ascii="Times New Roman" w:hAnsi="Times New Roman" w:cs="Times New Roman"/>
          <w:sz w:val="28"/>
          <w:szCs w:val="28"/>
        </w:rPr>
        <w:t>Главным</w:t>
      </w:r>
      <w:r>
        <w:rPr>
          <w:rFonts w:ascii="Times New Roman" w:hAnsi="Times New Roman" w:cs="Times New Roman"/>
          <w:sz w:val="28"/>
          <w:szCs w:val="28"/>
        </w:rPr>
        <w:t xml:space="preserve"> отл</w:t>
      </w:r>
      <w:r w:rsidR="00401C60">
        <w:rPr>
          <w:rFonts w:ascii="Times New Roman" w:hAnsi="Times New Roman" w:cs="Times New Roman"/>
          <w:sz w:val="28"/>
          <w:szCs w:val="28"/>
        </w:rPr>
        <w:t>ичием обучения чтению на родном языке от чтения на иностранном языке заключается в том, что на родном языке чтение развивается на основе устной речи, при обучении чтению на иностранном языке происходит с точностью наоборот. Зачастую обучаемый начинает развивать умения устной речи на основе знаний (языковых и грамматических  конструкций, лексики), полученных из текстов.</w:t>
      </w:r>
    </w:p>
    <w:p w:rsidR="00401C60" w:rsidRDefault="00401C60" w:rsidP="00F3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Большое количество информации, заключенной в текстах, предназначенных для чтения  по специальности, побуждает к выработке гибкого подхода к чтению, это значит, что необходимо развивать способность извлекать информацию с разной степенью глубины и полноты.</w:t>
      </w:r>
    </w:p>
    <w:p w:rsidR="00401C60" w:rsidRDefault="00401C60" w:rsidP="00F3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C60">
        <w:rPr>
          <w:rFonts w:ascii="Times New Roman" w:hAnsi="Times New Roman" w:cs="Times New Roman"/>
          <w:sz w:val="28"/>
          <w:szCs w:val="28"/>
        </w:rPr>
        <w:t xml:space="preserve">Существует много различных классификаций видов чтения. В основу каждой из них положены разные принципы. Так, одни авторы разделяют чтение на виды по психологическим особенностям их восприятия: переводное – </w:t>
      </w:r>
      <w:proofErr w:type="spellStart"/>
      <w:r w:rsidRPr="00401C60">
        <w:rPr>
          <w:rFonts w:ascii="Times New Roman" w:hAnsi="Times New Roman" w:cs="Times New Roman"/>
          <w:sz w:val="28"/>
          <w:szCs w:val="28"/>
        </w:rPr>
        <w:t>беспереводное</w:t>
      </w:r>
      <w:proofErr w:type="spellEnd"/>
      <w:r w:rsidRPr="00401C60">
        <w:rPr>
          <w:rFonts w:ascii="Times New Roman" w:hAnsi="Times New Roman" w:cs="Times New Roman"/>
          <w:sz w:val="28"/>
          <w:szCs w:val="28"/>
        </w:rPr>
        <w:t>, аналитическое – синтетическое; другие авторы – по условиям их выполнения: самостоятельное или несамостоятельное, подготовленное – неподготовленное; по обилию прочитываемого: экстенсивное – интенсивное и др. В настоящее время получила распространение классификация чтения, предложенная С.К. Фоломкиной, на изучающее, ознакомительное, просмотровое и поисковое.</w:t>
      </w:r>
    </w:p>
    <w:p w:rsidR="00581DDF" w:rsidRDefault="00581DDF" w:rsidP="00F3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работе со специальными текстами мы имеем дело, в основном,  с изучающим чтением. </w:t>
      </w:r>
    </w:p>
    <w:p w:rsidR="000E4433" w:rsidRDefault="000E4433" w:rsidP="00F3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Предварительный этап работы преподавателя с текстом заключается в подборе доступного текста, а если потребуется, то и его адаптация. При определении языковой доступности текста необходимо руководствоваться его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лексическими и грамматическими характеристиками. Преподавателю необходимо проанализировать текст и выявить лексические или грамматические трудности и снять их на дотекстовом этапе, т.е. </w:t>
      </w:r>
      <w:r w:rsidR="00F32DF0">
        <w:rPr>
          <w:rFonts w:ascii="Times New Roman" w:hAnsi="Times New Roman" w:cs="Times New Roman"/>
          <w:sz w:val="28"/>
          <w:szCs w:val="28"/>
        </w:rPr>
        <w:t>ещё до работы над текстом.</w:t>
      </w:r>
    </w:p>
    <w:p w:rsidR="00F32DF0" w:rsidRPr="00F32DF0" w:rsidRDefault="00F32DF0" w:rsidP="00F32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DF0">
        <w:rPr>
          <w:rFonts w:ascii="Times New Roman" w:hAnsi="Times New Roman" w:cs="Times New Roman"/>
          <w:sz w:val="28"/>
          <w:szCs w:val="28"/>
        </w:rPr>
        <w:t xml:space="preserve">Более подробно рассмотрим этапы работы над текстом. В традиционной методике обычно выделяются 3 этапа работы над любым текстом: </w:t>
      </w:r>
      <w:proofErr w:type="spellStart"/>
      <w:r w:rsidRPr="00F32DF0">
        <w:rPr>
          <w:rFonts w:ascii="Times New Roman" w:hAnsi="Times New Roman" w:cs="Times New Roman"/>
          <w:bCs/>
          <w:sz w:val="28"/>
          <w:szCs w:val="28"/>
        </w:rPr>
        <w:t>дотекстовый</w:t>
      </w:r>
      <w:proofErr w:type="spellEnd"/>
      <w:r w:rsidRPr="00F32DF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2DF0">
        <w:rPr>
          <w:rFonts w:ascii="Times New Roman" w:hAnsi="Times New Roman" w:cs="Times New Roman"/>
          <w:bCs/>
          <w:sz w:val="28"/>
          <w:szCs w:val="28"/>
        </w:rPr>
        <w:t>этап</w:t>
      </w:r>
      <w:r w:rsidRPr="00F32DF0">
        <w:rPr>
          <w:rFonts w:ascii="Times New Roman" w:hAnsi="Times New Roman" w:cs="Times New Roman"/>
          <w:sz w:val="28"/>
          <w:szCs w:val="28"/>
        </w:rPr>
        <w:t>,</w:t>
      </w:r>
      <w:r w:rsidRPr="00F32DF0">
        <w:rPr>
          <w:rFonts w:ascii="Times New Roman" w:hAnsi="Times New Roman" w:cs="Times New Roman"/>
          <w:bCs/>
          <w:sz w:val="28"/>
          <w:szCs w:val="28"/>
        </w:rPr>
        <w:t>текстовый</w:t>
      </w:r>
      <w:proofErr w:type="spellEnd"/>
      <w:r w:rsidRPr="00F32DF0">
        <w:rPr>
          <w:rFonts w:ascii="Times New Roman" w:hAnsi="Times New Roman" w:cs="Times New Roman"/>
          <w:bCs/>
          <w:sz w:val="28"/>
          <w:szCs w:val="28"/>
        </w:rPr>
        <w:t xml:space="preserve"> этап и </w:t>
      </w:r>
      <w:proofErr w:type="spellStart"/>
      <w:r w:rsidRPr="00F32DF0">
        <w:rPr>
          <w:rFonts w:ascii="Times New Roman" w:hAnsi="Times New Roman" w:cs="Times New Roman"/>
          <w:bCs/>
          <w:sz w:val="28"/>
          <w:szCs w:val="28"/>
        </w:rPr>
        <w:t>послетекстовый</w:t>
      </w:r>
      <w:proofErr w:type="spellEnd"/>
      <w:r w:rsidRPr="00F32DF0">
        <w:rPr>
          <w:rFonts w:ascii="Times New Roman" w:hAnsi="Times New Roman" w:cs="Times New Roman"/>
          <w:bCs/>
          <w:sz w:val="28"/>
          <w:szCs w:val="28"/>
        </w:rPr>
        <w:t xml:space="preserve"> этап.</w:t>
      </w:r>
      <w:r w:rsidRPr="00F32D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2DF0">
        <w:rPr>
          <w:rFonts w:ascii="Times New Roman" w:hAnsi="Times New Roman" w:cs="Times New Roman"/>
          <w:sz w:val="28"/>
          <w:szCs w:val="28"/>
        </w:rPr>
        <w:t xml:space="preserve">Очевидно, что </w:t>
      </w:r>
      <w:proofErr w:type="spellStart"/>
      <w:r w:rsidRPr="00F32DF0">
        <w:rPr>
          <w:rFonts w:ascii="Times New Roman" w:hAnsi="Times New Roman" w:cs="Times New Roman"/>
          <w:sz w:val="28"/>
          <w:szCs w:val="28"/>
        </w:rPr>
        <w:t>послетекстовый</w:t>
      </w:r>
      <w:proofErr w:type="spellEnd"/>
      <w:r w:rsidRPr="00F32DF0">
        <w:rPr>
          <w:rFonts w:ascii="Times New Roman" w:hAnsi="Times New Roman" w:cs="Times New Roman"/>
          <w:sz w:val="28"/>
          <w:szCs w:val="28"/>
        </w:rPr>
        <w:t xml:space="preserve"> этап будет присутствовать в том случае, когда текст рассматривается не столько как средство формирования умений читать, сколько для развития продуктивных умений в устной или письменной речи, а проще говоря, умений говорить и писать на иностранном языке.</w:t>
      </w:r>
    </w:p>
    <w:p w:rsidR="00F32DF0" w:rsidRDefault="00F32DF0" w:rsidP="00F32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примеры упражнений на каждом этапе работы с текстом.</w:t>
      </w:r>
    </w:p>
    <w:p w:rsidR="00F32DF0" w:rsidRDefault="00F32DF0" w:rsidP="00F32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Дотекстовый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этап:</w:t>
      </w:r>
    </w:p>
    <w:p w:rsidR="00F32DF0" w:rsidRPr="005C40C1" w:rsidRDefault="00F32DF0" w:rsidP="005C40C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0C1">
        <w:rPr>
          <w:rFonts w:ascii="Times New Roman" w:hAnsi="Times New Roman" w:cs="Times New Roman"/>
          <w:sz w:val="28"/>
          <w:szCs w:val="28"/>
        </w:rPr>
        <w:t>Найти, выписать и перевести пред</w:t>
      </w:r>
      <w:r w:rsidR="003A2684">
        <w:rPr>
          <w:rFonts w:ascii="Times New Roman" w:hAnsi="Times New Roman" w:cs="Times New Roman"/>
          <w:sz w:val="28"/>
          <w:szCs w:val="28"/>
        </w:rPr>
        <w:t>ложения с определенными словами;</w:t>
      </w:r>
      <w:r w:rsidRPr="005C40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DF0" w:rsidRPr="005C40C1" w:rsidRDefault="00F32DF0" w:rsidP="005C40C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0C1">
        <w:rPr>
          <w:rFonts w:ascii="Times New Roman" w:hAnsi="Times New Roman" w:cs="Times New Roman"/>
          <w:sz w:val="28"/>
          <w:szCs w:val="28"/>
        </w:rPr>
        <w:t xml:space="preserve">Найти пары: слово и его </w:t>
      </w:r>
      <w:proofErr w:type="spellStart"/>
      <w:r w:rsidRPr="005C40C1">
        <w:rPr>
          <w:rFonts w:ascii="Times New Roman" w:hAnsi="Times New Roman" w:cs="Times New Roman"/>
          <w:sz w:val="28"/>
          <w:szCs w:val="28"/>
        </w:rPr>
        <w:t>дефиница</w:t>
      </w:r>
      <w:proofErr w:type="spellEnd"/>
      <w:r w:rsidRPr="005C40C1">
        <w:rPr>
          <w:rFonts w:ascii="Times New Roman" w:hAnsi="Times New Roman" w:cs="Times New Roman"/>
          <w:sz w:val="28"/>
          <w:szCs w:val="28"/>
        </w:rPr>
        <w:t>. Учащимся даны 2 колонки, их за</w:t>
      </w:r>
      <w:r w:rsidR="003A2684">
        <w:rPr>
          <w:rFonts w:ascii="Times New Roman" w:hAnsi="Times New Roman" w:cs="Times New Roman"/>
          <w:sz w:val="28"/>
          <w:szCs w:val="28"/>
        </w:rPr>
        <w:t>дача соединить пары стрелочками;</w:t>
      </w:r>
    </w:p>
    <w:p w:rsidR="00F32DF0" w:rsidRPr="005C40C1" w:rsidRDefault="00F32DF0" w:rsidP="005C40C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0C1">
        <w:rPr>
          <w:rFonts w:ascii="Times New Roman" w:hAnsi="Times New Roman" w:cs="Times New Roman"/>
          <w:sz w:val="28"/>
          <w:szCs w:val="28"/>
        </w:rPr>
        <w:t>Выбрат</w:t>
      </w:r>
      <w:r w:rsidR="003A2684">
        <w:rPr>
          <w:rFonts w:ascii="Times New Roman" w:hAnsi="Times New Roman" w:cs="Times New Roman"/>
          <w:sz w:val="28"/>
          <w:szCs w:val="28"/>
        </w:rPr>
        <w:t>ь антоним слова из предлагаемых;</w:t>
      </w:r>
    </w:p>
    <w:p w:rsidR="00F32DF0" w:rsidRPr="005C40C1" w:rsidRDefault="00F32DF0" w:rsidP="005C40C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0C1">
        <w:rPr>
          <w:rFonts w:ascii="Times New Roman" w:hAnsi="Times New Roman" w:cs="Times New Roman"/>
          <w:sz w:val="28"/>
          <w:szCs w:val="28"/>
        </w:rPr>
        <w:t>Выбрать синон</w:t>
      </w:r>
      <w:r w:rsidR="003A2684">
        <w:rPr>
          <w:rFonts w:ascii="Times New Roman" w:hAnsi="Times New Roman" w:cs="Times New Roman"/>
          <w:sz w:val="28"/>
          <w:szCs w:val="28"/>
        </w:rPr>
        <w:t>им слова из предлагаемой группы;</w:t>
      </w:r>
    </w:p>
    <w:p w:rsidR="00F32DF0" w:rsidRPr="005C40C1" w:rsidRDefault="00F32DF0" w:rsidP="005C40C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0C1">
        <w:rPr>
          <w:rFonts w:ascii="Times New Roman" w:hAnsi="Times New Roman" w:cs="Times New Roman"/>
          <w:sz w:val="28"/>
          <w:szCs w:val="28"/>
        </w:rPr>
        <w:t xml:space="preserve">Объяснить </w:t>
      </w:r>
      <w:r w:rsidR="003A2684">
        <w:rPr>
          <w:rFonts w:ascii="Times New Roman" w:hAnsi="Times New Roman" w:cs="Times New Roman"/>
          <w:sz w:val="28"/>
          <w:szCs w:val="28"/>
        </w:rPr>
        <w:t>слово или фразу, не переводя ее;</w:t>
      </w:r>
    </w:p>
    <w:p w:rsidR="00F32DF0" w:rsidRPr="005C40C1" w:rsidRDefault="00F32DF0" w:rsidP="005C40C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C40C1">
        <w:rPr>
          <w:rFonts w:ascii="Times New Roman" w:hAnsi="Times New Roman" w:cs="Times New Roman"/>
          <w:sz w:val="28"/>
          <w:szCs w:val="28"/>
        </w:rPr>
        <w:t>Работа</w:t>
      </w:r>
      <w:r w:rsidRPr="005C40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C40C1">
        <w:rPr>
          <w:rFonts w:ascii="Times New Roman" w:hAnsi="Times New Roman" w:cs="Times New Roman"/>
          <w:sz w:val="28"/>
          <w:szCs w:val="28"/>
        </w:rPr>
        <w:t>с</w:t>
      </w:r>
      <w:r w:rsidRPr="005C40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C40C1">
        <w:rPr>
          <w:rFonts w:ascii="Times New Roman" w:hAnsi="Times New Roman" w:cs="Times New Roman"/>
          <w:sz w:val="28"/>
          <w:szCs w:val="28"/>
        </w:rPr>
        <w:t>предлогами</w:t>
      </w:r>
      <w:r w:rsidR="003A2684">
        <w:rPr>
          <w:rFonts w:ascii="Times New Roman" w:hAnsi="Times New Roman" w:cs="Times New Roman"/>
          <w:sz w:val="28"/>
          <w:szCs w:val="28"/>
        </w:rPr>
        <w:t>;</w:t>
      </w:r>
      <w:r w:rsidRPr="005C40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32DF0" w:rsidRPr="005C40C1" w:rsidRDefault="00F32DF0" w:rsidP="005C40C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0C1">
        <w:rPr>
          <w:rFonts w:ascii="Times New Roman" w:hAnsi="Times New Roman" w:cs="Times New Roman"/>
          <w:sz w:val="28"/>
          <w:szCs w:val="28"/>
        </w:rPr>
        <w:t>Выписать и перевести предложения с определенной грамматической структурой: пассивным залогом, инфинитивом, косвенной</w:t>
      </w:r>
      <w:r w:rsidR="003A2684">
        <w:rPr>
          <w:rFonts w:ascii="Times New Roman" w:hAnsi="Times New Roman" w:cs="Times New Roman"/>
          <w:sz w:val="28"/>
          <w:szCs w:val="28"/>
        </w:rPr>
        <w:t xml:space="preserve"> речью и т.д.;</w:t>
      </w:r>
    </w:p>
    <w:p w:rsidR="005C40C1" w:rsidRPr="005C40C1" w:rsidRDefault="00F32DF0" w:rsidP="005C40C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0C1">
        <w:rPr>
          <w:rFonts w:ascii="Times New Roman" w:hAnsi="Times New Roman" w:cs="Times New Roman"/>
          <w:sz w:val="28"/>
          <w:szCs w:val="28"/>
        </w:rPr>
        <w:t xml:space="preserve">Составить предложения с определенными словами, чтобы стало ясным их значение. </w:t>
      </w:r>
    </w:p>
    <w:p w:rsidR="00F32DF0" w:rsidRDefault="00CD3CCD" w:rsidP="00F32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Текстовый этап:</w:t>
      </w:r>
    </w:p>
    <w:p w:rsidR="00CD3CCD" w:rsidRDefault="003A2684" w:rsidP="00F32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и перевод текста – три режима:</w:t>
      </w:r>
      <w:r w:rsidR="00CD3CCD">
        <w:rPr>
          <w:rFonts w:ascii="Times New Roman" w:hAnsi="Times New Roman" w:cs="Times New Roman"/>
          <w:sz w:val="28"/>
          <w:szCs w:val="28"/>
        </w:rPr>
        <w:t xml:space="preserve"> чтение может быть </w:t>
      </w:r>
      <w:r>
        <w:rPr>
          <w:rFonts w:ascii="Times New Roman" w:hAnsi="Times New Roman" w:cs="Times New Roman"/>
          <w:sz w:val="28"/>
          <w:szCs w:val="28"/>
        </w:rPr>
        <w:t xml:space="preserve">вслух </w:t>
      </w:r>
      <w:r w:rsidR="00CD3CCD">
        <w:rPr>
          <w:rFonts w:ascii="Times New Roman" w:hAnsi="Times New Roman" w:cs="Times New Roman"/>
          <w:sz w:val="28"/>
          <w:szCs w:val="28"/>
        </w:rPr>
        <w:t>с эталоном</w:t>
      </w:r>
      <w:r>
        <w:rPr>
          <w:rFonts w:ascii="Times New Roman" w:hAnsi="Times New Roman" w:cs="Times New Roman"/>
          <w:sz w:val="28"/>
          <w:szCs w:val="28"/>
        </w:rPr>
        <w:t>, чтение вслух без эталона, но с подготовкой по времени, чтение без эталона и без предварительной подготовки.</w:t>
      </w:r>
    </w:p>
    <w:p w:rsidR="003A2684" w:rsidRDefault="003A2684" w:rsidP="00F32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Послетекстовый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этап:</w:t>
      </w:r>
    </w:p>
    <w:p w:rsidR="003A2684" w:rsidRPr="003A2684" w:rsidRDefault="003A2684" w:rsidP="003A268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A2684">
        <w:rPr>
          <w:rFonts w:ascii="Times New Roman" w:hAnsi="Times New Roman" w:cs="Times New Roman"/>
          <w:sz w:val="28"/>
          <w:szCs w:val="28"/>
        </w:rPr>
        <w:t>заглавить главные смысловые части текста;</w:t>
      </w:r>
    </w:p>
    <w:p w:rsidR="003A2684" w:rsidRPr="003A2684" w:rsidRDefault="003A2684" w:rsidP="003A268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A2684">
        <w:rPr>
          <w:rFonts w:ascii="Times New Roman" w:hAnsi="Times New Roman" w:cs="Times New Roman"/>
          <w:sz w:val="28"/>
          <w:szCs w:val="28"/>
        </w:rPr>
        <w:t>айти (выписать) предложения, выражаю</w:t>
      </w:r>
      <w:r w:rsidRPr="003A2684">
        <w:rPr>
          <w:rFonts w:ascii="Times New Roman" w:hAnsi="Times New Roman" w:cs="Times New Roman"/>
          <w:sz w:val="28"/>
          <w:szCs w:val="28"/>
        </w:rPr>
        <w:softHyphen/>
        <w:t>щие главную мысль отдельных частей текста;</w:t>
      </w:r>
    </w:p>
    <w:p w:rsidR="003A2684" w:rsidRPr="003A2684" w:rsidRDefault="003A2684" w:rsidP="003A268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A2684">
        <w:rPr>
          <w:rFonts w:ascii="Times New Roman" w:hAnsi="Times New Roman" w:cs="Times New Roman"/>
          <w:sz w:val="28"/>
          <w:szCs w:val="28"/>
        </w:rPr>
        <w:t>айти (выписать) предложения, подтверждающие или отрицающие определенное мнение;</w:t>
      </w:r>
    </w:p>
    <w:p w:rsidR="003A2684" w:rsidRPr="003A2684" w:rsidRDefault="003A2684" w:rsidP="003A268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A2684">
        <w:rPr>
          <w:rFonts w:ascii="Times New Roman" w:hAnsi="Times New Roman" w:cs="Times New Roman"/>
          <w:sz w:val="28"/>
          <w:szCs w:val="28"/>
        </w:rPr>
        <w:t>родолжить (окончить) рассказ одной-дву</w:t>
      </w:r>
      <w:r w:rsidRPr="003A2684">
        <w:rPr>
          <w:rFonts w:ascii="Times New Roman" w:hAnsi="Times New Roman" w:cs="Times New Roman"/>
          <w:sz w:val="28"/>
          <w:szCs w:val="28"/>
        </w:rPr>
        <w:softHyphen/>
        <w:t>мя фразами на иностранном языке;</w:t>
      </w:r>
    </w:p>
    <w:p w:rsidR="003A2684" w:rsidRPr="003A2684" w:rsidRDefault="00112F5E" w:rsidP="00112F5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A2684" w:rsidRPr="003A2684">
        <w:rPr>
          <w:rFonts w:ascii="Times New Roman" w:hAnsi="Times New Roman" w:cs="Times New Roman"/>
          <w:sz w:val="28"/>
          <w:szCs w:val="28"/>
        </w:rPr>
        <w:t xml:space="preserve">тветить на вопросы, </w:t>
      </w:r>
      <w:r w:rsidR="003A2684">
        <w:rPr>
          <w:rFonts w:ascii="Times New Roman" w:hAnsi="Times New Roman" w:cs="Times New Roman"/>
          <w:sz w:val="28"/>
          <w:szCs w:val="28"/>
        </w:rPr>
        <w:t>ответы на которые можно</w:t>
      </w:r>
      <w:r w:rsidR="003A2684" w:rsidRPr="003A2684">
        <w:rPr>
          <w:rFonts w:ascii="Times New Roman" w:hAnsi="Times New Roman" w:cs="Times New Roman"/>
          <w:sz w:val="28"/>
          <w:szCs w:val="28"/>
        </w:rPr>
        <w:t xml:space="preserve"> найти в тексте;</w:t>
      </w:r>
    </w:p>
    <w:p w:rsidR="003A2684" w:rsidRPr="00112F5E" w:rsidRDefault="003A2684" w:rsidP="00112F5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A2684">
        <w:rPr>
          <w:rFonts w:ascii="Times New Roman" w:hAnsi="Times New Roman" w:cs="Times New Roman"/>
          <w:sz w:val="28"/>
          <w:szCs w:val="28"/>
        </w:rPr>
        <w:t>Согласиться или не согласиться с высказываниями в соответствии с со</w:t>
      </w:r>
      <w:r w:rsidR="00112F5E">
        <w:rPr>
          <w:rFonts w:ascii="Times New Roman" w:hAnsi="Times New Roman" w:cs="Times New Roman"/>
          <w:sz w:val="28"/>
          <w:szCs w:val="28"/>
        </w:rPr>
        <w:t>держанием;</w:t>
      </w:r>
      <w:r w:rsidRPr="003A26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684" w:rsidRPr="00112F5E" w:rsidRDefault="003A2684" w:rsidP="00112F5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A2684">
        <w:rPr>
          <w:rFonts w:ascii="Times New Roman" w:hAnsi="Times New Roman" w:cs="Times New Roman"/>
          <w:sz w:val="28"/>
          <w:szCs w:val="28"/>
        </w:rPr>
        <w:t>Учитель называет 2—3 предложения. Нужно выбрать утверждение, соответствующее содер</w:t>
      </w:r>
      <w:r w:rsidRPr="003A2684">
        <w:rPr>
          <w:rFonts w:ascii="Times New Roman" w:hAnsi="Times New Roman" w:cs="Times New Roman"/>
          <w:sz w:val="28"/>
          <w:szCs w:val="28"/>
        </w:rPr>
        <w:softHyphen/>
        <w:t>жанию, и повторить его</w:t>
      </w:r>
      <w:r w:rsidR="00112F5E">
        <w:rPr>
          <w:rFonts w:ascii="Times New Roman" w:hAnsi="Times New Roman" w:cs="Times New Roman"/>
          <w:sz w:val="28"/>
          <w:szCs w:val="28"/>
        </w:rPr>
        <w:t>;</w:t>
      </w:r>
    </w:p>
    <w:p w:rsidR="003A2684" w:rsidRPr="003A2684" w:rsidRDefault="003A2684" w:rsidP="00112F5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684">
        <w:rPr>
          <w:rFonts w:ascii="Times New Roman" w:hAnsi="Times New Roman" w:cs="Times New Roman"/>
          <w:sz w:val="28"/>
          <w:szCs w:val="28"/>
        </w:rPr>
        <w:lastRenderedPageBreak/>
        <w:t xml:space="preserve">Пересказать текст, сокращая его и выбирая главное. Возможен пересказ </w:t>
      </w:r>
      <w:r w:rsidR="00112F5E">
        <w:rPr>
          <w:rFonts w:ascii="Times New Roman" w:hAnsi="Times New Roman" w:cs="Times New Roman"/>
          <w:sz w:val="28"/>
          <w:szCs w:val="28"/>
        </w:rPr>
        <w:t>по плану или по ключевым словам;</w:t>
      </w:r>
    </w:p>
    <w:p w:rsidR="003A2684" w:rsidRDefault="003A2684" w:rsidP="00112F5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684">
        <w:rPr>
          <w:rFonts w:ascii="Times New Roman" w:hAnsi="Times New Roman" w:cs="Times New Roman"/>
          <w:sz w:val="28"/>
          <w:szCs w:val="28"/>
        </w:rPr>
        <w:t>Написать вопросы, ответы на которые послужат пересказом текста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2684" w:rsidRDefault="003A2684" w:rsidP="00112F5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план текста и т. д.</w:t>
      </w:r>
      <w:r w:rsidRPr="003A26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F5E" w:rsidRPr="00112F5E" w:rsidRDefault="00112F5E" w:rsidP="0011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F5E">
        <w:rPr>
          <w:rFonts w:ascii="Times New Roman" w:hAnsi="Times New Roman" w:cs="Times New Roman"/>
          <w:sz w:val="28"/>
          <w:szCs w:val="28"/>
        </w:rPr>
        <w:t>Проделав данную работу, мо</w:t>
      </w:r>
      <w:r>
        <w:rPr>
          <w:rFonts w:ascii="Times New Roman" w:hAnsi="Times New Roman" w:cs="Times New Roman"/>
          <w:sz w:val="28"/>
          <w:szCs w:val="28"/>
        </w:rPr>
        <w:t>жно сделать следующий вывод</w:t>
      </w:r>
      <w:r w:rsidRPr="00112F5E">
        <w:rPr>
          <w:rFonts w:ascii="Times New Roman" w:hAnsi="Times New Roman" w:cs="Times New Roman"/>
          <w:sz w:val="28"/>
          <w:szCs w:val="28"/>
        </w:rPr>
        <w:t>:</w:t>
      </w:r>
    </w:p>
    <w:p w:rsidR="00112F5E" w:rsidRPr="00112F5E" w:rsidRDefault="00112F5E" w:rsidP="00112F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112F5E">
        <w:rPr>
          <w:rFonts w:ascii="Times New Roman" w:hAnsi="Times New Roman" w:cs="Times New Roman"/>
          <w:sz w:val="28"/>
          <w:szCs w:val="28"/>
        </w:rPr>
        <w:t>тение – не только средство обучения языку, но и самостоятельный вид речевой деятельности. Поэтому нельзя его подчинять устной речи, нужно отдельно учить пониманию текста, не превращая чтение в банальный перевод.</w:t>
      </w:r>
    </w:p>
    <w:p w:rsidR="00112F5E" w:rsidRPr="00112F5E" w:rsidRDefault="00112F5E" w:rsidP="00112F5E">
      <w:pPr>
        <w:pStyle w:val="a3"/>
        <w:shd w:val="clear" w:color="auto" w:fill="FFFFFF"/>
        <w:spacing w:after="0" w:line="240" w:lineRule="auto"/>
        <w:ind w:left="100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684" w:rsidRPr="00112F5E" w:rsidRDefault="003A2684" w:rsidP="0011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A2684" w:rsidRPr="00112F5E" w:rsidSect="00F331B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E12A1"/>
    <w:multiLevelType w:val="hybridMultilevel"/>
    <w:tmpl w:val="135647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9E9427B"/>
    <w:multiLevelType w:val="hybridMultilevel"/>
    <w:tmpl w:val="F858105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331BA"/>
    <w:rsid w:val="000E4433"/>
    <w:rsid w:val="00112F5E"/>
    <w:rsid w:val="002261EC"/>
    <w:rsid w:val="00235448"/>
    <w:rsid w:val="002C26E4"/>
    <w:rsid w:val="003A2684"/>
    <w:rsid w:val="003C538C"/>
    <w:rsid w:val="00401C60"/>
    <w:rsid w:val="00581DDF"/>
    <w:rsid w:val="005C40C1"/>
    <w:rsid w:val="00B226F1"/>
    <w:rsid w:val="00CD3CCD"/>
    <w:rsid w:val="00F32DF0"/>
    <w:rsid w:val="00F33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0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2011-12-12T17:01:00Z</dcterms:created>
  <dcterms:modified xsi:type="dcterms:W3CDTF">2014-12-01T11:23:00Z</dcterms:modified>
</cp:coreProperties>
</file>